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748" w:rsidRDefault="005E5748" w:rsidP="005E5748">
      <w:pPr>
        <w:pStyle w:val="ParagraphStyle"/>
        <w:keepNext/>
        <w:spacing w:before="240" w:after="18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65796956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 4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Текст. Подробное изложение текста «Первая вахта»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15"/>
        <w:gridCol w:w="12485"/>
      </w:tblGrid>
      <w:tr w:rsidR="005E5748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речи, применение знаний на практике</w:t>
            </w:r>
          </w:p>
        </w:tc>
      </w:tr>
      <w:tr w:rsidR="005E5748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 задачи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формирования умения передавать содержание текста в подробном изложении; совершенствовать умение членить текст на </w:t>
            </w:r>
            <w:proofErr w:type="spellStart"/>
            <w:r>
              <w:rPr>
                <w:rFonts w:ascii="Times New Roman" w:hAnsi="Times New Roman" w:cs="Times New Roman"/>
              </w:rPr>
              <w:t>микротемы</w:t>
            </w:r>
            <w:proofErr w:type="spellEnd"/>
            <w:r>
              <w:rPr>
                <w:rFonts w:ascii="Times New Roman" w:hAnsi="Times New Roman" w:cs="Times New Roman"/>
              </w:rPr>
              <w:t>; способствовать развитию навыка выделять необходимые для изложения элементы текста; дать возможность учащимся проявить творческие способности; содействовать воспитанию интереса к русскому языку, культуры учебного труда на уроке</w:t>
            </w:r>
          </w:p>
        </w:tc>
      </w:tr>
      <w:tr w:rsidR="005E5748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Планируемые предметные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Научатся</w:t>
            </w:r>
            <w:r>
              <w:rPr>
                <w:rFonts w:ascii="Times New Roman" w:hAnsi="Times New Roman" w:cs="Times New Roman"/>
              </w:rPr>
              <w:t xml:space="preserve"> передавать содержание в сжатом, выборочном или развернутом виде; составлять устно монологическое высказывание по предложенной теме; отличать текст от набора не связанных друг с другом предложений; анализировать текст с нарушенным порядком предложений и восстанавливать их последовательность в тексте; определять тему и главную мысль текста; соотносить заголовок и содержание текста; составлять текст по рисунку и опорным словам (после анализа содержания рисунка); составлять текст по его началу и по его концу; составлять небольшие монологические высказывания по результатам наблюдений за фактами и явлениями языка</w:t>
            </w:r>
          </w:p>
        </w:tc>
      </w:tr>
      <w:tr w:rsidR="005E5748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Метапредметные УУД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самостоятельно делать выводы, перерабатывать информацию, преобразовывать ее, представлять информацию на основе схем, моделей, сообщений; составлять сложный план текста; уметь передавать содержание 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сжатом, выборочном или развернутом виде; составлять устно монологическое высказывание по предложенной теме 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(рисунку); </w:t>
            </w:r>
            <w:r>
              <w:rPr>
                <w:rFonts w:ascii="Times New Roman" w:hAnsi="Times New Roman" w:cs="Times New Roman"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принимать и сохранять цель и учебную задачу, соответствующую этапу обучения (определенному этапу урока), с помощью учителя; понимать выделенные ориентиры действий (в заданиях учебника, справочном материале учебника – памятках) при работе с учебным материалом; оценивать совместно с учителем или одноклассниками результат своих действий, вносить соответствующие коррективы; </w:t>
            </w:r>
            <w:r>
              <w:rPr>
                <w:rFonts w:ascii="Times New Roman" w:hAnsi="Times New Roman" w:cs="Times New Roman"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участвовать в диалоге; слушать и понимать других, высказывать свою точку зрения на события, поступки; оформлять свои мысли в устной и письменной речи с учетом учебных и жизненных речевых ситуаций из личного опыта</w:t>
            </w:r>
          </w:p>
        </w:tc>
      </w:tr>
      <w:tr w:rsidR="005E5748">
        <w:tc>
          <w:tcPr>
            <w:tcW w:w="1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Личностные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24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Проявлять доброжелательность по отношению к одноклассникам в дискуссиях</w:t>
            </w:r>
          </w:p>
        </w:tc>
      </w:tr>
    </w:tbl>
    <w:p w:rsidR="005E5748" w:rsidRDefault="005E5748" w:rsidP="005E5748">
      <w:pPr>
        <w:pStyle w:val="ParagraphStyle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lastRenderedPageBreak/>
        <w:t>Организационная структура урока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Этап урока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учителя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Содержание деятельности учащегося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(осуществляемые действия)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Формируемые способы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деятельности</w:t>
            </w:r>
          </w:p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учащегося</w:t>
            </w:r>
          </w:p>
        </w:tc>
      </w:tr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Актуализация знаний.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домашнего задания (рабочая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тетрадь, задание 10).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Проверяет домашнее задание. Проводит беседу о проделанной работе.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Прочитайте. Какие буквы вставили в слова? Объясните орфограммы.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Рассказывают о выполненной дома работе. 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правописание пропущенных букв, называя проверочные слова.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тает – полет, выс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ко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высо́кий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д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леко – даль,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дал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ко – далёкий, со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л</w:t>
            </w:r>
            <w:r>
              <w:rPr>
                <w:rFonts w:ascii="Times New Roman" w:hAnsi="Times New Roman" w:cs="Times New Roman"/>
                <w:i/>
                <w:iCs/>
              </w:rPr>
              <w:t>нце – солнечный, с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е</w:t>
            </w:r>
            <w:r>
              <w:rPr>
                <w:rFonts w:ascii="Times New Roman" w:hAnsi="Times New Roman" w:cs="Times New Roman"/>
                <w:i/>
                <w:iCs/>
              </w:rPr>
              <w:t>рпом – серп, ко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г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ти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коготочки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кр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а</w:t>
            </w:r>
            <w:r>
              <w:rPr>
                <w:rFonts w:ascii="Times New Roman" w:hAnsi="Times New Roman" w:cs="Times New Roman"/>
                <w:i/>
                <w:iCs/>
              </w:rPr>
              <w:t>снолапого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кра́сный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</w:t>
            </w:r>
            <w:r>
              <w:rPr>
                <w:rFonts w:ascii="Times New Roman" w:hAnsi="Times New Roman" w:cs="Times New Roman"/>
                <w:i/>
                <w:iCs/>
                <w:u w:val="single"/>
              </w:rPr>
              <w:t>о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сыплются – приставка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по-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16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Выдвигать </w:t>
            </w:r>
            <w:r>
              <w:rPr>
                <w:rFonts w:ascii="Times New Roman" w:hAnsi="Times New Roman" w:cs="Times New Roman"/>
              </w:rPr>
              <w:br/>
              <w:t>гипотезу и обосновывать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ее. Осуществлять актуализацию личного жизненного опыта. Уметь слушать в соответствии с целевой установкой. Принимать и сохранять учебную цель и задачу</w:t>
            </w:r>
          </w:p>
        </w:tc>
      </w:tr>
      <w:tr w:rsidR="005E5748">
        <w:tc>
          <w:tcPr>
            <w:tcW w:w="1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Найдите предложение, которым можно озаглавить текст. Запишите это предложение.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Выделите в тексте три части.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заголовок.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Орел сизокрылый всем птицам царь.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5E5748">
        <w:tc>
          <w:tcPr>
            <w:tcW w:w="162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и запишите план текста.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Составляют план: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Местообитание.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Внешний вид.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Охота.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  <w:tr w:rsidR="005E5748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над словами с непроверяемым написанием</w:t>
            </w: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словами с непроверяемым написанием.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ребус. Объясните значение слова «каникулы».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Объясняют значение словарного слова, используя словари. </w:t>
            </w:r>
            <w:r>
              <w:rPr>
                <w:rFonts w:ascii="Times New Roman" w:hAnsi="Times New Roman" w:cs="Times New Roman"/>
                <w:i/>
                <w:iCs/>
              </w:rPr>
              <w:t>(См. РМ, Приложение 2.)</w:t>
            </w:r>
          </w:p>
          <w:p w:rsidR="005E5748" w:rsidRDefault="005E5748">
            <w:pPr>
              <w:pStyle w:val="ParagraphStyle"/>
              <w:spacing w:after="120"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Записывают словарное слово в индивидуальный словарик.</w:t>
            </w:r>
          </w:p>
        </w:tc>
        <w:tc>
          <w:tcPr>
            <w:tcW w:w="16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rPr>
                <w:rFonts w:ascii="Times New Roman" w:hAnsi="Times New Roman" w:cs="Times New Roman"/>
                <w:b/>
                <w:bCs/>
                <w:spacing w:val="45"/>
                <w:sz w:val="28"/>
                <w:szCs w:val="28"/>
              </w:rPr>
            </w:pPr>
          </w:p>
        </w:tc>
      </w:tr>
    </w:tbl>
    <w:p w:rsidR="005E5748" w:rsidRDefault="005E5748" w:rsidP="005E5748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E5748">
        <w:tc>
          <w:tcPr>
            <w:tcW w:w="162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noProof/>
                <w:sz w:val="22"/>
                <w:szCs w:val="22"/>
                <w:lang w:val="ru-RU"/>
              </w:rPr>
              <w:drawing>
                <wp:inline distT="0" distB="0" distL="0" distR="0">
                  <wp:extent cx="2362200" cy="98107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2200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Запишите словарное слово в индивидуальные словарики, используя прием ассоциаций</w:t>
            </w:r>
          </w:p>
        </w:tc>
        <w:tc>
          <w:tcPr>
            <w:tcW w:w="541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  <w:tbl>
            <w:tblPr>
              <w:tblW w:w="0" w:type="auto"/>
              <w:jc w:val="center"/>
              <w:tblLayout w:type="fixed"/>
              <w:tblCellMar>
                <w:left w:w="105" w:type="dxa"/>
                <w:right w:w="105" w:type="dxa"/>
              </w:tblCellMar>
              <w:tblLook w:val="0000"/>
            </w:tblPr>
            <w:tblGrid>
              <w:gridCol w:w="502"/>
              <w:gridCol w:w="526"/>
              <w:gridCol w:w="524"/>
              <w:gridCol w:w="526"/>
              <w:gridCol w:w="524"/>
              <w:gridCol w:w="526"/>
              <w:gridCol w:w="524"/>
              <w:gridCol w:w="526"/>
            </w:tblGrid>
            <w:tr w:rsidR="005E5748">
              <w:trPr>
                <w:jc w:val="center"/>
              </w:trPr>
              <w:tc>
                <w:tcPr>
                  <w:tcW w:w="502" w:type="dxa"/>
                  <w:tcBorders>
                    <w:right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з</w:t>
                  </w:r>
                </w:p>
              </w:tc>
              <w:tc>
                <w:tcPr>
                  <w:tcW w:w="524" w:type="dxa"/>
                  <w:tcBorders>
                    <w:lef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E5748">
              <w:trPr>
                <w:jc w:val="center"/>
              </w:trPr>
              <w:tc>
                <w:tcPr>
                  <w:tcW w:w="502" w:type="dxa"/>
                  <w:tcBorders>
                    <w:right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в</w:t>
                  </w:r>
                </w:p>
              </w:tc>
              <w:tc>
                <w:tcPr>
                  <w:tcW w:w="524" w:type="dxa"/>
                  <w:tcBorders>
                    <w:lef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E5748">
              <w:trPr>
                <w:jc w:val="center"/>
              </w:trPr>
              <w:tc>
                <w:tcPr>
                  <w:tcW w:w="502" w:type="dxa"/>
                  <w:tcBorders>
                    <w:right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е</w:t>
                  </w:r>
                </w:p>
              </w:tc>
              <w:tc>
                <w:tcPr>
                  <w:tcW w:w="524" w:type="dxa"/>
                  <w:tcBorders>
                    <w:lef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E5748">
              <w:trPr>
                <w:jc w:val="center"/>
              </w:trPr>
              <w:tc>
                <w:tcPr>
                  <w:tcW w:w="502" w:type="dxa"/>
                  <w:tcBorders>
                    <w:right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з</w:t>
                  </w:r>
                </w:p>
              </w:tc>
              <w:tc>
                <w:tcPr>
                  <w:tcW w:w="524" w:type="dxa"/>
                  <w:tcBorders>
                    <w:lef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E5748">
              <w:trPr>
                <w:jc w:val="center"/>
              </w:trPr>
              <w:tc>
                <w:tcPr>
                  <w:tcW w:w="502" w:type="dxa"/>
                  <w:tcBorders>
                    <w:bottom w:val="single" w:sz="6" w:space="0" w:color="auto"/>
                    <w:right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д</w:t>
                  </w:r>
                </w:p>
              </w:tc>
              <w:tc>
                <w:tcPr>
                  <w:tcW w:w="524" w:type="dxa"/>
                  <w:tcBorders>
                    <w:left w:val="single" w:sz="6" w:space="0" w:color="000000"/>
                    <w:bottom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bottom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bottom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bottom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4" w:type="dxa"/>
                  <w:tcBorders>
                    <w:bottom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26" w:type="dxa"/>
                  <w:tcBorders>
                    <w:bottom w:val="single" w:sz="6" w:space="0" w:color="auto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5E5748">
              <w:trPr>
                <w:jc w:val="center"/>
              </w:trPr>
              <w:tc>
                <w:tcPr>
                  <w:tcW w:w="50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к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aps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aps/>
                    </w:rPr>
                    <w:t>а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н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и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к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у</w:t>
                  </w:r>
                </w:p>
              </w:tc>
              <w:tc>
                <w:tcPr>
                  <w:tcW w:w="524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л</w:t>
                  </w:r>
                </w:p>
              </w:tc>
              <w:tc>
                <w:tcPr>
                  <w:tcW w:w="52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5E5748" w:rsidRDefault="005E5748">
                  <w:pPr>
                    <w:pStyle w:val="ParagraphStyle"/>
                    <w:spacing w:before="45" w:after="45" w:line="264" w:lineRule="auto"/>
                    <w:jc w:val="center"/>
                    <w:rPr>
                      <w:rFonts w:ascii="Times New Roman" w:hAnsi="Times New Roman" w:cs="Times New Roman"/>
                      <w:caps/>
                    </w:rPr>
                  </w:pPr>
                  <w:r>
                    <w:rPr>
                      <w:rFonts w:ascii="Times New Roman" w:hAnsi="Times New Roman" w:cs="Times New Roman"/>
                      <w:caps/>
                    </w:rPr>
                    <w:t>ы</w:t>
                  </w:r>
                </w:p>
              </w:tc>
            </w:tr>
          </w:tbl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i/>
                <w:iCs/>
                <w:sz w:val="12"/>
                <w:szCs w:val="12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rPr>
                <w:rStyle w:val="Normaltext"/>
              </w:rPr>
            </w:pPr>
          </w:p>
        </w:tc>
      </w:tr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Сообщение темы урока. Определение целей урока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тему урока.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Сегодня на уроке будем учиться писать подробное изложение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Обсуждают тему урока. Отвечают на вопросы, формулируют цель урока. Под руководством учителя определяют задачи урока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Принимать </w:t>
            </w:r>
            <w:r>
              <w:rPr>
                <w:rFonts w:ascii="Times New Roman" w:hAnsi="Times New Roman" w:cs="Times New Roman"/>
              </w:rPr>
              <w:br/>
              <w:t xml:space="preserve">и сохранять учебную цель </w:t>
            </w:r>
            <w:r>
              <w:rPr>
                <w:rFonts w:ascii="Times New Roman" w:hAnsi="Times New Roman" w:cs="Times New Roman"/>
              </w:rPr>
              <w:br/>
              <w:t>и задачу</w:t>
            </w:r>
          </w:p>
        </w:tc>
      </w:tr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IV. Чтение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и анализ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текста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работу над текстом. Задает вопросы.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Предлагаю вам познакомиться с текстом Е. Пермяка «Первая вахта». Этот рассказ о вашем ровеснике.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тему, основную мысль текста, подберите другой заголовок.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вы думаете, какой это тип текста? 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Вспомните, признаки текста-повествования.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Докажите, что рассказ Е. Пермяка – текст-повествование.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Итак, в тексте говорится о событии, эпизоды которого последовательно сменяют друг друга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Хорошо читающие дети выразительно воспроизводят текст, остальные следят. Отвечают на вопросы учителя. Определяют тему и основную мысль текста. Подбирают заголовок. Указывают тип текста.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«Нахимовец на вахте».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Это текст-повествование.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В тексте-повествовании говорится о сменяющих друг друга действиях, последовательных событиях. К такому типу текста можно поставить вопрос: что происходит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сначала, потом 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в конце?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объектов с опорой на визуализацию. Осознанно и произвольно строить речевое высказывание</w:t>
            </w:r>
          </w:p>
        </w:tc>
      </w:tr>
    </w:tbl>
    <w:p w:rsidR="005E5748" w:rsidRDefault="005E5748" w:rsidP="005E5748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E5748">
        <w:trPr>
          <w:trHeight w:val="3540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Составление плана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текста.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Составление плана текста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Проводит работу по составлению плана текста. Задает вопросы по тексту.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Сколько частей (абзацев) в этом тексте?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Можно сказать, что в каждом абзаце высказывается новая мысль?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Определите мысль каждого абзаца.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Составьте план нашего текста.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Предлагаю вынести план на доску 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Делят текст на части. Определяют </w:t>
            </w:r>
            <w:proofErr w:type="spellStart"/>
            <w:r>
              <w:rPr>
                <w:rFonts w:ascii="Times New Roman" w:hAnsi="Times New Roman" w:cs="Times New Roman"/>
              </w:rPr>
              <w:t>микротему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каждого абзаца. Записывают свой вариант плана текста, работая в парах и самостоятельно. Записывают лучшие варианты формулировок пунктов плана на доске и в тетрадях.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План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Где проводил каникулы Саша?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Почему матросы любили Сашу?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Лучшая награда.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На вахте.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 Важное дело – охрана флага корабля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анализ произведения; контроль по результату</w:t>
            </w:r>
          </w:p>
        </w:tc>
      </w:tr>
      <w:tr w:rsidR="005E5748">
        <w:trPr>
          <w:trHeight w:val="4080"/>
        </w:trPr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VI. Лексико-орфографическая подготовка.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с карточкой (или </w:t>
            </w:r>
            <w:r>
              <w:rPr>
                <w:rFonts w:ascii="Times New Roman" w:hAnsi="Times New Roman" w:cs="Times New Roman"/>
              </w:rPr>
              <w:br/>
              <w:t>интерактивной доской)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лексико-орфографическую работу по тексту изложения.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Предлагает учащимся текст с пропущенными буквами на карточках или на интерактивной доске.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Выпишите из каждой части текста трудные для написания слова.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Восстановите текст. Вставьте пропущенные буквы и объясните их написание.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Объясните значение слова «крейсер». Можно воспользоваться толковым словарем.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Когда мы пишем изложения и сочинения, мы стремимся не допускать повторов. Предлагаю подобрать тестовые синонимы к слову «Саша»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практике применяют способы действия по правилу, пользуются алгоритмическими предписаниями, инструкциями.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Вставляют пропущенные буквы в предложенный учителем текст.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аналитико-синтетические упражнения, работают со словарями.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Объясняют значение слов.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Крейсер</w:t>
            </w:r>
            <w:r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  <w:i/>
                <w:iCs/>
                <w:shd w:val="clear" w:color="auto" w:fill="FFFFFF"/>
              </w:rPr>
              <w:t>большой быстроходный боевой корабль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Подбирают синонимы к словам.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Саша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– мальчик, маленький моряк, нахимовец, он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Понимать </w:t>
            </w:r>
            <w:r>
              <w:rPr>
                <w:rFonts w:ascii="Times New Roman" w:hAnsi="Times New Roman" w:cs="Times New Roman"/>
              </w:rPr>
              <w:br/>
              <w:t xml:space="preserve">на слух ответы учащихся. Делать выводы, извлекать информацию </w:t>
            </w:r>
            <w:r>
              <w:rPr>
                <w:rFonts w:ascii="Times New Roman" w:hAnsi="Times New Roman" w:cs="Times New Roman"/>
              </w:rPr>
              <w:br/>
              <w:t>из различных источников. Аргументировать свою позицию</w:t>
            </w:r>
          </w:p>
        </w:tc>
      </w:tr>
    </w:tbl>
    <w:p w:rsidR="005E5748" w:rsidRDefault="005E5748" w:rsidP="005E5748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Продолжение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VII. Устное изложение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(пересказ) текста. Написание изложения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Организует устное изложение текста.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Где проводил каникулы мальчик Саша?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Кто командовал крейсером?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сирота попал в нахимовское училище?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делал на корабле Саша?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матросы решили отблагодарить Сашу?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Саша нес вахту на корабле?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Чтобы нам удобнее было пересказывать текст, </w:t>
            </w:r>
            <w:r>
              <w:rPr>
                <w:rFonts w:ascii="Times New Roman" w:hAnsi="Times New Roman" w:cs="Times New Roman"/>
              </w:rPr>
              <w:br/>
              <w:t>и в дальнейшем его писать по плану, необходимо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выбрать слова-помощники – опорные слова. Выберите вместе опорные слова к каждой части плана.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Перескажите текст по плану, используя опорные слова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опорные слова по тексту.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Проводил каникулы, нахимовское училище, любили матросы, не бездельничал, усердная служба, глаза выдают, доверено важное дело.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Несколько учеников пересказывают текст изложения 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Делать выводы, извлекать информацию </w:t>
            </w:r>
            <w:r>
              <w:rPr>
                <w:rFonts w:ascii="Times New Roman" w:hAnsi="Times New Roman" w:cs="Times New Roman"/>
              </w:rPr>
              <w:br/>
              <w:t>из различных источников</w:t>
            </w:r>
          </w:p>
        </w:tc>
      </w:tr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VIII. Итог урока. Рефлексия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Организация подведения итогов урока учащимися. Учитель предлагает детям оценить их работу на уроке, заполнив таблицу самооценки. Проводит беседу по вопросам: 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Предлагаю трем ученикам зачитать свои изложения, а мы внимательно послушаем и проанализируем.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вы считаете, кому удалось близко к тексту передать содержание рассказа?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Кому удалось последовательно построить предложения, избегая повторов слов?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Были ли у кого-то недочеты? Какой совет по их устранению вы бы хотели дать?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 Определяют свое эмоциональное состояние на уроке. Проводят самооценку, рефлексию. Проговаривают цель урока, определяют, достигнут результат или нет, высказываются о трудностях, с которыми столкнулись на уроке.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Продолжают высказывания: 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приобрел…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Я научился…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Урок мне показался…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Для меня было открытием то, что…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Мне показалось важным…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  Материал урока был мне…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Осуществлять самоконтроль учебной деятельности</w:t>
            </w:r>
          </w:p>
        </w:tc>
      </w:tr>
    </w:tbl>
    <w:p w:rsidR="005E5748" w:rsidRDefault="005E5748" w:rsidP="005E5748">
      <w:pPr>
        <w:pStyle w:val="ParagraphStyle"/>
        <w:spacing w:after="60" w:line="264" w:lineRule="auto"/>
        <w:ind w:firstLine="360"/>
        <w:jc w:val="right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cs="Times New Roman"/>
          <w:i/>
          <w:iCs/>
          <w:sz w:val="22"/>
          <w:szCs w:val="22"/>
        </w:rPr>
        <w:br w:type="page"/>
      </w:r>
      <w:r>
        <w:rPr>
          <w:rFonts w:ascii="Times New Roman" w:hAnsi="Times New Roman" w:cs="Times New Roman"/>
          <w:i/>
          <w:iCs/>
          <w:sz w:val="22"/>
          <w:szCs w:val="22"/>
        </w:rPr>
        <w:lastRenderedPageBreak/>
        <w:t>Окончание табл.</w:t>
      </w:r>
    </w:p>
    <w:tbl>
      <w:tblPr>
        <w:tblW w:w="14100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631"/>
        <w:gridCol w:w="5422"/>
        <w:gridCol w:w="5424"/>
        <w:gridCol w:w="1623"/>
      </w:tblGrid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</w:tr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особенно заинтересовало вас во время урока?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нового узнали на уроке?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Понравилась ли вам работа на уроке? Оцените себя. 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Какой этап урока у вас вызвал трудности?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понравилось?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научились?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5E5748">
        <w:tc>
          <w:tcPr>
            <w:tcW w:w="1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Домашнее 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задание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Проговаривает и объясняет домашнее задание. Формулирует задачи выполнения упражнения, дает сопутствующие комментарии.</w:t>
            </w:r>
          </w:p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Выполнить задание 11 в рабочей тетради; подготовить сообщение об истории слова «каникулы»</w:t>
            </w:r>
          </w:p>
        </w:tc>
        <w:tc>
          <w:tcPr>
            <w:tcW w:w="5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Внимательно слушают, задают уточняющие вопросы</w:t>
            </w:r>
          </w:p>
        </w:tc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E5748" w:rsidRDefault="005E574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Осознавать, принимать, сохранять учебные задачи</w:t>
            </w:r>
          </w:p>
        </w:tc>
      </w:tr>
    </w:tbl>
    <w:p w:rsidR="005E5748" w:rsidRDefault="005E5748" w:rsidP="005E5748">
      <w:pPr>
        <w:pStyle w:val="ParagraphStyle"/>
        <w:spacing w:line="264" w:lineRule="auto"/>
        <w:rPr>
          <w:rFonts w:ascii="Times New Roman" w:hAnsi="Times New Roman" w:cs="Times New Roman"/>
          <w:i/>
          <w:iCs/>
          <w:sz w:val="22"/>
          <w:szCs w:val="22"/>
        </w:rPr>
      </w:pPr>
    </w:p>
    <w:p w:rsidR="005E5748" w:rsidRDefault="005E5748" w:rsidP="005E5748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1</w:t>
      </w:r>
    </w:p>
    <w:p w:rsidR="005E5748" w:rsidRDefault="005E5748" w:rsidP="005E5748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Организация начала урока</w:t>
      </w:r>
    </w:p>
    <w:p w:rsidR="005E5748" w:rsidRDefault="005E5748" w:rsidP="005E574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Проверка готовности к уроку. Общая установка на урок. Приветствие учащихся.</w:t>
      </w:r>
    </w:p>
    <w:p w:rsidR="005E5748" w:rsidRDefault="005E5748" w:rsidP="005E5748">
      <w:pPr>
        <w:pStyle w:val="ParagraphStyle"/>
        <w:spacing w:before="60" w:after="12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– Проверим готовность к уроку.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Вот учитель входит в класс.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Что мы делаем сейчас?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Встали дружно.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Что нам нужно?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Вот учебник, вот тетрадь,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Их не надо открывать.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Знает каждый ученик,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Будет нужен и дневник.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Не забудьте про пенал,</w:t>
      </w:r>
    </w:p>
    <w:p w:rsidR="005E5748" w:rsidRDefault="005E5748" w:rsidP="005E5748">
      <w:pPr>
        <w:pStyle w:val="ParagraphStyle"/>
        <w:spacing w:line="264" w:lineRule="auto"/>
        <w:ind w:left="3000"/>
        <w:jc w:val="both"/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 w:cs="Times New Roman"/>
          <w:shd w:val="clear" w:color="auto" w:fill="FFFFFF"/>
        </w:rPr>
        <w:t>Чтоб на парте он лежал.</w:t>
      </w:r>
    </w:p>
    <w:p w:rsidR="005E5748" w:rsidRDefault="005E5748" w:rsidP="005E5748">
      <w:pPr>
        <w:pStyle w:val="ParagraphStyle"/>
        <w:spacing w:before="12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lastRenderedPageBreak/>
        <w:t xml:space="preserve">Сообщают о готовности к уроку. </w:t>
      </w:r>
    </w:p>
    <w:p w:rsidR="005E5748" w:rsidRDefault="005E5748" w:rsidP="005E5748">
      <w:pPr>
        <w:pStyle w:val="ParagraphStyle"/>
        <w:spacing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Определяют </w:t>
      </w:r>
      <w:proofErr w:type="spellStart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самоготовность</w:t>
      </w:r>
      <w:proofErr w:type="spellEnd"/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 xml:space="preserve"> (настроен ли слушать учителя, воспринимать материал урока).</w:t>
      </w:r>
    </w:p>
    <w:p w:rsidR="005E5748" w:rsidRDefault="005E5748" w:rsidP="005E5748">
      <w:pPr>
        <w:pStyle w:val="ParagraphStyle"/>
        <w:spacing w:before="240" w:after="60" w:line="264" w:lineRule="auto"/>
        <w:jc w:val="right"/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Приложение 2</w:t>
      </w:r>
    </w:p>
    <w:p w:rsidR="005E5748" w:rsidRDefault="005E5748" w:rsidP="005E5748">
      <w:pPr>
        <w:pStyle w:val="ParagraphStyle"/>
        <w:spacing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Работа над словами с непроверяемым написанием</w:t>
      </w:r>
    </w:p>
    <w:p w:rsidR="00A80A22" w:rsidRPr="005E5748" w:rsidRDefault="005E5748" w:rsidP="005E5748">
      <w:pPr>
        <w:rPr>
          <w:lang/>
        </w:rPr>
      </w:pPr>
      <w:r>
        <w:rPr>
          <w:rFonts w:ascii="Times New Roman" w:hAnsi="Times New Roman" w:cs="Times New Roman"/>
          <w:caps/>
          <w:color w:val="000000"/>
          <w:sz w:val="28"/>
          <w:szCs w:val="28"/>
          <w:shd w:val="clear" w:color="auto" w:fill="FFFFFF"/>
        </w:rPr>
        <w:t>Каникулы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период, свободный от учёбы или основной деятельности (школьные каникулы, студенческие каникулы, парламентские и т. д.). В отличие от отпуска, предоставляемого каждому работнику в индивидуально определяемые сроки, каникулами называется отдых, предоставляемый всему соответствующему контингенту (школьникам, студентам, членам парламента и т. д.) одновременно. Латинское название звезды Сириус – «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Каникула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 – означает «маленькая собачка»; римский сенат объявлял дни отдыха в самое жаркое летнее время, когда эта звезда появлялась на утреннем небе; отсюда и происходит слово «каникулы»</w:t>
      </w:r>
    </w:p>
    <w:sectPr w:rsidR="00A80A22" w:rsidRPr="005E5748" w:rsidSect="005E5748">
      <w:pgSz w:w="15840" w:h="12240" w:orient="landscape"/>
      <w:pgMar w:top="720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E5748"/>
    <w:rsid w:val="005E5748"/>
    <w:rsid w:val="00A80A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5E574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5E5748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5E5748"/>
    <w:rPr>
      <w:color w:val="000000"/>
      <w:sz w:val="20"/>
      <w:szCs w:val="20"/>
    </w:rPr>
  </w:style>
  <w:style w:type="character" w:customStyle="1" w:styleId="Heading">
    <w:name w:val="Heading"/>
    <w:uiPriority w:val="99"/>
    <w:rsid w:val="005E5748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5E5748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5E5748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5E5748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5E5748"/>
    <w:rPr>
      <w:color w:val="008000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5E57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E574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1578</Words>
  <Characters>8996</Characters>
  <Application>Microsoft Office Word</Application>
  <DocSecurity>0</DocSecurity>
  <Lines>74</Lines>
  <Paragraphs>21</Paragraphs>
  <ScaleCrop>false</ScaleCrop>
  <Company>Microsoft</Company>
  <LinksUpToDate>false</LinksUpToDate>
  <CharactersWithSpaces>10553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2014-06-19T17:25:00Z</dcterms:created>
  <dcterms:modified xsi:type="dcterms:W3CDTF">2014-06-19T17:26:00Z</dcterms:modified>
</cp:coreProperties>
</file>